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88AF" w14:textId="1B8E8E78" w:rsidR="009F6734" w:rsidRDefault="009F6734" w:rsidP="0D606D64">
      <w:pPr>
        <w:jc w:val="right"/>
      </w:pPr>
    </w:p>
    <w:p w14:paraId="7A0F5A7D" w14:textId="06461B2A" w:rsidR="009F6734" w:rsidRDefault="050E0661" w:rsidP="0D606D64">
      <w:r>
        <w:rPr>
          <w:noProof/>
        </w:rPr>
        <w:drawing>
          <wp:inline distT="0" distB="0" distL="0" distR="0" wp14:anchorId="04B57622" wp14:editId="11FBED27">
            <wp:extent cx="792000" cy="908550"/>
            <wp:effectExtent l="0" t="0" r="0" b="0"/>
            <wp:docPr id="133302776" name="image1.jpg" descr="A logo with a star&#10;&#10;Description automatically generated with low confidence">
              <a:extLst xmlns:a="http://schemas.openxmlformats.org/drawingml/2006/main">
                <a:ext uri="{FF2B5EF4-FFF2-40B4-BE49-F238E27FC236}">
                  <a16:creationId xmlns:a16="http://schemas.microsoft.com/office/drawing/2014/main" id="{4F3306E8-C52F-47D2-B337-53FF5BCB295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1">
                      <a:extLst>
                        <a:ext uri="{28A0092B-C50C-407E-A947-70E740481C1C}">
                          <a14:useLocalDpi xmlns:a14="http://schemas.microsoft.com/office/drawing/2010/main" val="0"/>
                        </a:ext>
                      </a:extLst>
                    </a:blip>
                    <a:srcRect/>
                    <a:stretch>
                      <a:fillRect/>
                    </a:stretch>
                  </pic:blipFill>
                  <pic:spPr>
                    <a:xfrm>
                      <a:off x="0" y="0"/>
                      <a:ext cx="792000" cy="908550"/>
                    </a:xfrm>
                    <a:prstGeom prst="rect">
                      <a:avLst/>
                    </a:prstGeom>
                    <a:ln/>
                  </pic:spPr>
                </pic:pic>
              </a:graphicData>
            </a:graphic>
          </wp:inline>
        </w:drawing>
      </w:r>
      <w:r w:rsidR="009F6734">
        <w:tab/>
      </w:r>
      <w:r w:rsidR="009F6734">
        <w:tab/>
      </w:r>
      <w:r w:rsidR="009F6734">
        <w:tab/>
      </w:r>
      <w:r w:rsidR="009F6734">
        <w:tab/>
      </w:r>
      <w:r w:rsidR="009F6734">
        <w:tab/>
      </w:r>
      <w:r w:rsidR="009F6734">
        <w:tab/>
      </w:r>
      <w:r w:rsidR="009F6734">
        <w:tab/>
      </w:r>
      <w:r w:rsidR="009F6734">
        <w:tab/>
      </w:r>
      <w:r w:rsidR="009F6734">
        <w:tab/>
      </w:r>
      <w:r w:rsidR="009F6734">
        <w:tab/>
      </w:r>
      <w:r w:rsidR="009F6734">
        <w:tab/>
      </w:r>
      <w:r w:rsidR="5C23DFF8">
        <w:rPr>
          <w:noProof/>
        </w:rPr>
        <w:drawing>
          <wp:inline distT="0" distB="0" distL="0" distR="0" wp14:anchorId="49CA6FD8" wp14:editId="10B842C7">
            <wp:extent cx="419100" cy="704850"/>
            <wp:effectExtent l="0" t="0" r="0" b="0"/>
            <wp:docPr id="1861338523" name="Picture 1861338523" descr="A black letter in a circle&#10;&#10;AI-generated content may be incorrect.">
              <a:extLst xmlns:a="http://schemas.openxmlformats.org/drawingml/2006/main">
                <a:ext uri="{FF2B5EF4-FFF2-40B4-BE49-F238E27FC236}">
                  <a16:creationId xmlns:a16="http://schemas.microsoft.com/office/drawing/2014/main" id="{71E97574-80A3-4F56-91EF-7C60E11B6B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19100" cy="704850"/>
                    </a:xfrm>
                    <a:prstGeom prst="rect">
                      <a:avLst/>
                    </a:prstGeom>
                  </pic:spPr>
                </pic:pic>
              </a:graphicData>
            </a:graphic>
          </wp:inline>
        </w:drawing>
      </w:r>
      <w:r w:rsidR="009F6734">
        <w:br/>
      </w:r>
    </w:p>
    <w:p w14:paraId="22837772" w14:textId="172BBD28" w:rsidR="009F6734" w:rsidRDefault="2FE791FA" w:rsidP="0D606D64">
      <w:pPr>
        <w:jc w:val="center"/>
      </w:pPr>
      <w:r>
        <w:t xml:space="preserve"> </w:t>
      </w:r>
    </w:p>
    <w:p w14:paraId="6DBD35F5" w14:textId="0EDB28D0" w:rsidR="00C67AD0" w:rsidRPr="00C67AD0" w:rsidRDefault="00CB56F9" w:rsidP="00C67AD0">
      <w:pPr>
        <w:rPr>
          <w:b/>
          <w:sz w:val="28"/>
          <w:szCs w:val="28"/>
          <w:lang w:val="en-CA"/>
        </w:rPr>
      </w:pPr>
      <w:r w:rsidRPr="00CB1719">
        <w:rPr>
          <w:b/>
          <w:sz w:val="28"/>
          <w:szCs w:val="28"/>
          <w:lang w:val="en-CA"/>
        </w:rPr>
        <w:t>MEDIA RELEASE</w:t>
      </w:r>
    </w:p>
    <w:p w14:paraId="3A6557E0" w14:textId="4FF030C7" w:rsidR="001975DF" w:rsidRDefault="001975DF" w:rsidP="001975DF">
      <w:pPr>
        <w:spacing w:after="0" w:line="240" w:lineRule="auto"/>
        <w:jc w:val="center"/>
        <w:rPr>
          <w:b/>
          <w:bCs/>
          <w:color w:val="4472C4"/>
          <w:sz w:val="28"/>
          <w:szCs w:val="28"/>
        </w:rPr>
      </w:pPr>
      <w:r w:rsidRPr="001975DF">
        <w:rPr>
          <w:b/>
          <w:bCs/>
          <w:color w:val="4472C4"/>
          <w:sz w:val="28"/>
          <w:szCs w:val="28"/>
        </w:rPr>
        <w:t> </w:t>
      </w:r>
    </w:p>
    <w:p w14:paraId="67725D99" w14:textId="0E1D05C3" w:rsidR="00131DA6" w:rsidRDefault="00131DA6" w:rsidP="1ABB6921">
      <w:pPr>
        <w:spacing w:after="0" w:line="240" w:lineRule="auto"/>
        <w:jc w:val="center"/>
        <w:rPr>
          <w:b/>
          <w:bCs/>
          <w:color w:val="4472C4"/>
          <w:sz w:val="28"/>
          <w:szCs w:val="28"/>
        </w:rPr>
      </w:pPr>
      <w:r>
        <w:rPr>
          <w:b/>
          <w:bCs/>
          <w:color w:val="4472C4"/>
          <w:sz w:val="28"/>
          <w:szCs w:val="28"/>
        </w:rPr>
        <w:t>AURORA EXPEDITIONS’ NEWEST SHIP DOUGLAS MAWSON EARNS SPOT ON</w:t>
      </w:r>
      <w:r>
        <w:rPr>
          <w:rStyle w:val="apple-converted-space"/>
          <w:b/>
          <w:bCs/>
          <w:color w:val="4472C4"/>
          <w:sz w:val="28"/>
          <w:szCs w:val="28"/>
        </w:rPr>
        <w:t> </w:t>
      </w:r>
      <w:r>
        <w:rPr>
          <w:b/>
          <w:bCs/>
          <w:color w:val="4472C4"/>
          <w:sz w:val="28"/>
          <w:szCs w:val="28"/>
        </w:rPr>
        <w:br/>
        <w:t>TIME’S 2026</w:t>
      </w:r>
      <w:r>
        <w:rPr>
          <w:rStyle w:val="apple-converted-space"/>
          <w:b/>
          <w:bCs/>
          <w:color w:val="4472C4"/>
          <w:sz w:val="28"/>
          <w:szCs w:val="28"/>
        </w:rPr>
        <w:t> </w:t>
      </w:r>
      <w:r>
        <w:rPr>
          <w:b/>
          <w:bCs/>
          <w:i/>
          <w:iCs/>
          <w:color w:val="4472C4"/>
          <w:sz w:val="28"/>
          <w:szCs w:val="28"/>
        </w:rPr>
        <w:t>WORLD’S GREATEST PLACES</w:t>
      </w:r>
      <w:r>
        <w:rPr>
          <w:rStyle w:val="apple-converted-space"/>
          <w:b/>
          <w:bCs/>
          <w:i/>
          <w:iCs/>
          <w:color w:val="4472C4"/>
          <w:sz w:val="28"/>
          <w:szCs w:val="28"/>
        </w:rPr>
        <w:t> </w:t>
      </w:r>
      <w:r>
        <w:rPr>
          <w:b/>
          <w:bCs/>
          <w:color w:val="4472C4"/>
          <w:sz w:val="28"/>
          <w:szCs w:val="28"/>
        </w:rPr>
        <w:t>LIST</w:t>
      </w:r>
    </w:p>
    <w:p w14:paraId="365F532E" w14:textId="77777777" w:rsidR="001975DF" w:rsidRDefault="001975DF" w:rsidP="001975DF">
      <w:pPr>
        <w:spacing w:after="0" w:line="240" w:lineRule="auto"/>
        <w:jc w:val="center"/>
        <w:rPr>
          <w:i/>
          <w:iCs/>
        </w:rPr>
      </w:pPr>
    </w:p>
    <w:p w14:paraId="5DFB6046" w14:textId="02D4C672" w:rsidR="00F96308" w:rsidRDefault="00131DA6" w:rsidP="001975DF">
      <w:pPr>
        <w:spacing w:after="0" w:line="240" w:lineRule="auto"/>
        <w:jc w:val="center"/>
        <w:rPr>
          <w:noProof/>
        </w:rPr>
      </w:pPr>
      <w:r>
        <w:rPr>
          <w:noProof/>
        </w:rPr>
        <w:drawing>
          <wp:inline distT="0" distB="0" distL="0" distR="0" wp14:anchorId="37CDB5FE" wp14:editId="375123DF">
            <wp:extent cx="5842000" cy="3289300"/>
            <wp:effectExtent l="0" t="0" r="0" b="0"/>
            <wp:docPr id="2073164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164438" name="Picture 20731644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42000" cy="3289300"/>
                    </a:xfrm>
                    <a:prstGeom prst="rect">
                      <a:avLst/>
                    </a:prstGeom>
                  </pic:spPr>
                </pic:pic>
              </a:graphicData>
            </a:graphic>
          </wp:inline>
        </w:drawing>
      </w:r>
    </w:p>
    <w:p w14:paraId="6A4482F3" w14:textId="77777777" w:rsidR="008269F3" w:rsidRPr="008269F3" w:rsidRDefault="008269F3" w:rsidP="001975DF">
      <w:pPr>
        <w:spacing w:after="0" w:line="240" w:lineRule="auto"/>
        <w:jc w:val="center"/>
        <w:rPr>
          <w:noProof/>
          <w:sz w:val="18"/>
          <w:szCs w:val="18"/>
        </w:rPr>
      </w:pPr>
    </w:p>
    <w:p w14:paraId="68D298D0" w14:textId="7FB70CB4" w:rsidR="00131DA6" w:rsidRPr="00DE7DC2" w:rsidRDefault="00131DA6" w:rsidP="00DE7DC2">
      <w:pPr>
        <w:jc w:val="both"/>
        <w:rPr>
          <w:color w:val="212121"/>
        </w:rPr>
      </w:pPr>
      <w:r w:rsidRPr="00DE7DC2">
        <w:rPr>
          <w:b/>
          <w:bCs/>
          <w:color w:val="212121"/>
        </w:rPr>
        <w:t>Sydney, Australia — 13 March</w:t>
      </w:r>
      <w:r w:rsidR="006B499B">
        <w:rPr>
          <w:b/>
          <w:bCs/>
          <w:color w:val="212121"/>
        </w:rPr>
        <w:t xml:space="preserve"> </w:t>
      </w:r>
      <w:r w:rsidRPr="00DE7DC2">
        <w:rPr>
          <w:b/>
          <w:bCs/>
          <w:color w:val="212121"/>
        </w:rPr>
        <w:t>2026</w:t>
      </w:r>
      <w:r w:rsidRPr="00DE7DC2">
        <w:rPr>
          <w:rStyle w:val="apple-converted-space"/>
          <w:color w:val="212121"/>
        </w:rPr>
        <w:t> </w:t>
      </w:r>
      <w:r w:rsidRPr="00DE7DC2">
        <w:rPr>
          <w:color w:val="212121"/>
        </w:rPr>
        <w:t>– Australian-owned expedition operator</w:t>
      </w:r>
      <w:r w:rsidRPr="00DE7DC2">
        <w:rPr>
          <w:rStyle w:val="apple-converted-space"/>
          <w:color w:val="212121"/>
        </w:rPr>
        <w:t> </w:t>
      </w:r>
      <w:hyperlink r:id="rId14" w:tooltip="https://www.aurora-expeditions.com/au" w:history="1">
        <w:r w:rsidRPr="00DE7DC2">
          <w:rPr>
            <w:rStyle w:val="Hyperlink"/>
            <w:b/>
            <w:bCs/>
            <w:color w:val="96607D"/>
          </w:rPr>
          <w:t>Aurora Expeditions</w:t>
        </w:r>
      </w:hyperlink>
      <w:r w:rsidRPr="00DE7DC2">
        <w:rPr>
          <w:rStyle w:val="apple-converted-space"/>
          <w:color w:val="212121"/>
        </w:rPr>
        <w:t> </w:t>
      </w:r>
      <w:r w:rsidRPr="00DE7DC2">
        <w:rPr>
          <w:color w:val="212121"/>
        </w:rPr>
        <w:t>today announced that its newest purpose-built expedition vessel,</w:t>
      </w:r>
      <w:r w:rsidRPr="00DE7DC2">
        <w:rPr>
          <w:rStyle w:val="apple-converted-space"/>
          <w:color w:val="212121"/>
        </w:rPr>
        <w:t> </w:t>
      </w:r>
      <w:hyperlink r:id="rId15" w:tooltip="https://time.com/collection/worlds-greatest-places/2026/aurora-expeditions-douglas-mawson/" w:history="1">
        <w:r w:rsidRPr="00DE7DC2">
          <w:rPr>
            <w:rStyle w:val="Hyperlink"/>
            <w:i/>
            <w:iCs/>
            <w:color w:val="96607D"/>
          </w:rPr>
          <w:t>Douglas Mawson</w:t>
        </w:r>
      </w:hyperlink>
      <w:r w:rsidRPr="00DE7DC2">
        <w:rPr>
          <w:rStyle w:val="apple-converted-space"/>
          <w:color w:val="212121"/>
        </w:rPr>
        <w:t> </w:t>
      </w:r>
      <w:r w:rsidRPr="00DE7DC2">
        <w:rPr>
          <w:color w:val="212121"/>
        </w:rPr>
        <w:t>expedition ship, has been recognised on the prestigious TIME World’s Greatest Places 2026 list.</w:t>
      </w:r>
    </w:p>
    <w:p w14:paraId="134059E4" w14:textId="77777777" w:rsidR="00131DA6" w:rsidRPr="00DE7DC2" w:rsidRDefault="00131DA6" w:rsidP="00DE7DC2">
      <w:pPr>
        <w:jc w:val="both"/>
        <w:rPr>
          <w:color w:val="212121"/>
        </w:rPr>
      </w:pPr>
      <w:r w:rsidRPr="00DE7DC2">
        <w:rPr>
          <w:color w:val="212121"/>
        </w:rPr>
        <w:t>Published annually by TIME, the list highlights the most remarkable destinations and travel experiences around the world — celebrating places that are shaping the future of travel through innovation, sustainability and cultural significance.</w:t>
      </w:r>
    </w:p>
    <w:p w14:paraId="38917FED" w14:textId="77777777" w:rsidR="00131DA6" w:rsidRPr="00DE7DC2" w:rsidRDefault="00131DA6" w:rsidP="00DE7DC2">
      <w:pPr>
        <w:jc w:val="both"/>
        <w:rPr>
          <w:color w:val="212121"/>
        </w:rPr>
      </w:pPr>
      <w:r w:rsidRPr="00DE7DC2">
        <w:rPr>
          <w:color w:val="212121"/>
        </w:rPr>
        <w:t>Launched in November 2025,</w:t>
      </w:r>
      <w:r w:rsidRPr="00DE7DC2">
        <w:rPr>
          <w:rStyle w:val="apple-converted-space"/>
          <w:color w:val="212121"/>
        </w:rPr>
        <w:t> </w:t>
      </w:r>
      <w:hyperlink r:id="rId16" w:tooltip="https://www.aurora-expeditions.com/au/ship/douglas-mawson" w:history="1">
        <w:r w:rsidRPr="00DE7DC2">
          <w:rPr>
            <w:rStyle w:val="Hyperlink"/>
            <w:i/>
            <w:iCs/>
            <w:color w:val="96607D"/>
          </w:rPr>
          <w:t>Douglas Mawson</w:t>
        </w:r>
      </w:hyperlink>
      <w:r w:rsidRPr="00DE7DC2">
        <w:rPr>
          <w:rStyle w:val="apple-converted-space"/>
          <w:color w:val="212121"/>
        </w:rPr>
        <w:t> </w:t>
      </w:r>
      <w:r w:rsidRPr="00DE7DC2">
        <w:rPr>
          <w:color w:val="212121"/>
        </w:rPr>
        <w:t>is Aurora Expeditions’ newest purpose-built small ship and the third in its fleet designed specifically for exploration in some of the planet’s most remote regions. Named after legendary Antarctic explorer Sir Douglas Mawson, the vessel reflects Aurora’s longstanding connection to the history of polar exploration while showcasing the next generation of expedition travel.</w:t>
      </w:r>
    </w:p>
    <w:p w14:paraId="3F344D00" w14:textId="77777777" w:rsidR="00131DA6" w:rsidRPr="00DE7DC2" w:rsidRDefault="00131DA6" w:rsidP="00DE7DC2">
      <w:pPr>
        <w:jc w:val="both"/>
        <w:rPr>
          <w:color w:val="212121"/>
        </w:rPr>
      </w:pPr>
    </w:p>
    <w:p w14:paraId="7EAC3EC5" w14:textId="2C6F5585" w:rsidR="00131DA6" w:rsidRPr="00DE7DC2" w:rsidRDefault="006B499B" w:rsidP="00DE7DC2">
      <w:pPr>
        <w:jc w:val="both"/>
        <w:rPr>
          <w:color w:val="212121"/>
        </w:rPr>
      </w:pPr>
      <w:r>
        <w:rPr>
          <w:color w:val="212121"/>
        </w:rPr>
        <w:lastRenderedPageBreak/>
        <w:br/>
      </w:r>
      <w:r w:rsidR="00131DA6" w:rsidRPr="00DE7DC2">
        <w:rPr>
          <w:color w:val="212121"/>
        </w:rPr>
        <w:t>Carrying just 130 expeditioners in polar regions (or up to 154 on global itineraries), the ship combines the intimacy of small-ship exploration with cutting-edge technology designed for responsible travel. At the heart of the design is Ulstein’s distinctive</w:t>
      </w:r>
      <w:r w:rsidR="00131DA6" w:rsidRPr="00DE7DC2">
        <w:rPr>
          <w:rStyle w:val="apple-converted-space"/>
          <w:color w:val="212121"/>
        </w:rPr>
        <w:t> </w:t>
      </w:r>
      <w:r w:rsidR="00131DA6" w:rsidRPr="00DE7DC2">
        <w:rPr>
          <w:b/>
          <w:bCs/>
          <w:color w:val="212121"/>
        </w:rPr>
        <w:t>X-BOW®</w:t>
      </w:r>
      <w:r w:rsidR="00131DA6" w:rsidRPr="00DE7DC2">
        <w:rPr>
          <w:color w:val="212121"/>
        </w:rPr>
        <w:t>, a wave-piercing hull that improves stability, reduces fuel consumption and provides a smoother ride through rough seas — particularly important for crossings such as the Drake Passage.</w:t>
      </w:r>
      <w:r w:rsidR="00131DA6" w:rsidRPr="00DE7DC2">
        <w:rPr>
          <w:rStyle w:val="apple-converted-space"/>
          <w:color w:val="212121"/>
        </w:rPr>
        <w:t> </w:t>
      </w:r>
    </w:p>
    <w:p w14:paraId="62CCC058" w14:textId="77777777" w:rsidR="00131DA6" w:rsidRPr="00DE7DC2" w:rsidRDefault="00131DA6" w:rsidP="00DE7DC2">
      <w:pPr>
        <w:jc w:val="both"/>
        <w:rPr>
          <w:color w:val="212121"/>
        </w:rPr>
      </w:pPr>
      <w:r w:rsidRPr="00DE7DC2">
        <w:rPr>
          <w:color w:val="212121"/>
        </w:rPr>
        <w:t>Inside, the ship features light-filled spaces designed to connect travellers with the environments they explore, including a</w:t>
      </w:r>
      <w:r w:rsidRPr="00DE7DC2">
        <w:rPr>
          <w:rStyle w:val="apple-converted-space"/>
          <w:color w:val="212121"/>
        </w:rPr>
        <w:t> </w:t>
      </w:r>
      <w:r w:rsidRPr="00DE7DC2">
        <w:rPr>
          <w:b/>
          <w:bCs/>
          <w:color w:val="212121"/>
        </w:rPr>
        <w:t>two-storey atrium</w:t>
      </w:r>
      <w:r w:rsidRPr="00DE7DC2">
        <w:rPr>
          <w:color w:val="212121"/>
        </w:rPr>
        <w:t>, a panoramic forward-facing observation lounge, a citizen science centre and expansive outdoor decks for wildlife viewing and photography.</w:t>
      </w:r>
      <w:r w:rsidRPr="00DE7DC2">
        <w:rPr>
          <w:rStyle w:val="apple-converted-space"/>
          <w:color w:val="212121"/>
        </w:rPr>
        <w:t> </w:t>
      </w:r>
    </w:p>
    <w:p w14:paraId="440E9781" w14:textId="77777777" w:rsidR="00131DA6" w:rsidRPr="00DE7DC2" w:rsidRDefault="00131DA6" w:rsidP="00DE7DC2">
      <w:pPr>
        <w:jc w:val="both"/>
        <w:rPr>
          <w:color w:val="212121"/>
        </w:rPr>
      </w:pPr>
      <w:r w:rsidRPr="00DE7DC2">
        <w:rPr>
          <w:color w:val="212121"/>
        </w:rPr>
        <w:t>Purpose-built expedition infrastructure also supports Aurora’s immersive exploration style, with dedicated Zodiac embarkation platforms enabling fast access to shore landings and wildlife encounters. Sustainability and science are central to the ship’s design.</w:t>
      </w:r>
      <w:r w:rsidRPr="00DE7DC2">
        <w:rPr>
          <w:rStyle w:val="apple-converted-space"/>
          <w:color w:val="212121"/>
        </w:rPr>
        <w:t> </w:t>
      </w:r>
    </w:p>
    <w:p w14:paraId="4B0FB2DD" w14:textId="77777777" w:rsidR="00131DA6" w:rsidRPr="00DE7DC2" w:rsidRDefault="00131DA6" w:rsidP="00DE7DC2">
      <w:pPr>
        <w:jc w:val="both"/>
        <w:rPr>
          <w:color w:val="212121"/>
        </w:rPr>
      </w:pPr>
      <w:r w:rsidRPr="00DE7DC2">
        <w:rPr>
          <w:color w:val="212121"/>
        </w:rPr>
        <w:t>The vessel also includes dedicated spaces for onboard learning and research, including a Citizen Science centre and lecture theatre where expedition specialists share insights on wildlife, climate science and polar history.</w:t>
      </w:r>
      <w:r w:rsidRPr="00DE7DC2">
        <w:rPr>
          <w:rStyle w:val="apple-converted-space"/>
          <w:color w:val="212121"/>
        </w:rPr>
        <w:t> </w:t>
      </w:r>
    </w:p>
    <w:p w14:paraId="67C3BC6B" w14:textId="77777777" w:rsidR="00131DA6" w:rsidRPr="00DE7DC2" w:rsidRDefault="00131DA6" w:rsidP="00DE7DC2">
      <w:pPr>
        <w:jc w:val="both"/>
        <w:rPr>
          <w:color w:val="212121"/>
        </w:rPr>
      </w:pPr>
      <w:r w:rsidRPr="00DE7DC2">
        <w:rPr>
          <w:color w:val="212121"/>
        </w:rPr>
        <w:t>“Being recognised by TIME as one of the World’s Greatest Places is an honour and reflects the growing global appetite for meaningful exploration,” said Katie Malone, Chief Marketing Officer at Aurora Expeditions. “</w:t>
      </w:r>
      <w:r w:rsidRPr="00DE7DC2">
        <w:rPr>
          <w:i/>
          <w:iCs/>
          <w:color w:val="212121"/>
        </w:rPr>
        <w:t>Douglas Mawson</w:t>
      </w:r>
      <w:r w:rsidRPr="00DE7DC2">
        <w:rPr>
          <w:rStyle w:val="apple-converted-space"/>
          <w:color w:val="212121"/>
        </w:rPr>
        <w:t> </w:t>
      </w:r>
      <w:r w:rsidRPr="00DE7DC2">
        <w:rPr>
          <w:color w:val="212121"/>
        </w:rPr>
        <w:t>was designed as a platform for discovery — bringing together adventure, science and responsible travel in some of the most extraordinary places on Earth.”</w:t>
      </w:r>
    </w:p>
    <w:p w14:paraId="558D7F6F" w14:textId="77777777" w:rsidR="00131DA6" w:rsidRPr="00DE7DC2" w:rsidRDefault="00131DA6" w:rsidP="00DE7DC2">
      <w:pPr>
        <w:jc w:val="both"/>
        <w:rPr>
          <w:color w:val="212121"/>
        </w:rPr>
      </w:pPr>
      <w:r w:rsidRPr="00DE7DC2">
        <w:rPr>
          <w:color w:val="212121"/>
        </w:rPr>
        <w:t>The ship joins Aurora Expeditions’ fleet alongside the Greg Mortimer and Sylvia Earle, enabling the company to operate expeditions across all seven continents.</w:t>
      </w:r>
    </w:p>
    <w:p w14:paraId="22FFCCC0" w14:textId="77777777" w:rsidR="00131DA6" w:rsidRPr="00DE7DC2" w:rsidRDefault="00131DA6" w:rsidP="00DE7DC2">
      <w:pPr>
        <w:jc w:val="both"/>
        <w:rPr>
          <w:color w:val="212121"/>
        </w:rPr>
      </w:pPr>
      <w:r w:rsidRPr="00DE7DC2">
        <w:rPr>
          <w:color w:val="212121"/>
        </w:rPr>
        <w:t>In 2026, Aurora Expeditions celebrates</w:t>
      </w:r>
      <w:r w:rsidRPr="00DE7DC2">
        <w:rPr>
          <w:rStyle w:val="apple-converted-space"/>
          <w:color w:val="212121"/>
        </w:rPr>
        <w:t> </w:t>
      </w:r>
      <w:r w:rsidRPr="00DE7DC2">
        <w:rPr>
          <w:i/>
          <w:iCs/>
          <w:color w:val="212121"/>
        </w:rPr>
        <w:t>35 years of expedition travel</w:t>
      </w:r>
      <w:r w:rsidRPr="00DE7DC2">
        <w:rPr>
          <w:color w:val="212121"/>
        </w:rPr>
        <w:t>, continuing its mission to take travellers beyond the familiar while fostering deeper connections with the natural world.</w:t>
      </w:r>
    </w:p>
    <w:p w14:paraId="143B1349" w14:textId="780D59A1" w:rsidR="00131DA6" w:rsidRPr="00DE7DC2" w:rsidRDefault="00131DA6" w:rsidP="006B499B">
      <w:pPr>
        <w:rPr>
          <w:color w:val="212121"/>
        </w:rPr>
      </w:pPr>
      <w:r w:rsidRPr="00DE7DC2">
        <w:rPr>
          <w:color w:val="212121"/>
        </w:rPr>
        <w:t>For more information, visit</w:t>
      </w:r>
      <w:r w:rsidRPr="00DE7DC2">
        <w:rPr>
          <w:rStyle w:val="apple-converted-space"/>
          <w:color w:val="212121"/>
        </w:rPr>
        <w:t> </w:t>
      </w:r>
      <w:hyperlink r:id="rId17" w:tgtFrame="_new" w:tooltip="https://www.aurora-expeditions.com/au" w:history="1">
        <w:r w:rsidRPr="00DE7DC2">
          <w:rPr>
            <w:rStyle w:val="Hyperlink"/>
            <w:color w:val="96607D"/>
          </w:rPr>
          <w:t>www.aurora-expeditions.com/au</w:t>
        </w:r>
      </w:hyperlink>
      <w:r w:rsidRPr="00DE7DC2">
        <w:rPr>
          <w:rStyle w:val="apple-converted-space"/>
          <w:color w:val="212121"/>
        </w:rPr>
        <w:t> </w:t>
      </w:r>
      <w:r w:rsidR="006B499B">
        <w:rPr>
          <w:rStyle w:val="apple-converted-space"/>
          <w:color w:val="212121"/>
        </w:rPr>
        <w:t xml:space="preserve">and </w:t>
      </w:r>
      <w:r w:rsidRPr="00DE7DC2">
        <w:rPr>
          <w:color w:val="212121"/>
        </w:rPr>
        <w:t>for a full list of award winner</w:t>
      </w:r>
      <w:r w:rsidR="006B499B">
        <w:rPr>
          <w:color w:val="212121"/>
        </w:rPr>
        <w:t xml:space="preserve">s </w:t>
      </w:r>
      <w:r w:rsidRPr="00DE7DC2">
        <w:rPr>
          <w:color w:val="212121"/>
        </w:rPr>
        <w:t>visit</w:t>
      </w:r>
      <w:r w:rsidRPr="00DE7DC2">
        <w:rPr>
          <w:rStyle w:val="apple-converted-space"/>
          <w:color w:val="212121"/>
        </w:rPr>
        <w:t> </w:t>
      </w:r>
      <w:hyperlink r:id="rId18" w:tooltip="https://time.com/collection/worlds-greatest-places/2026/" w:history="1">
        <w:r w:rsidRPr="00DE7DC2">
          <w:rPr>
            <w:rStyle w:val="Hyperlink"/>
            <w:color w:val="96607D"/>
          </w:rPr>
          <w:t>time.com/collection/worlds-greatest-places/2026</w:t>
        </w:r>
      </w:hyperlink>
      <w:r w:rsidR="00DE7DC2">
        <w:rPr>
          <w:color w:val="212121"/>
        </w:rPr>
        <w:br/>
      </w:r>
    </w:p>
    <w:p w14:paraId="0073D246" w14:textId="77777777" w:rsidR="00131DA6" w:rsidRPr="00DE7DC2" w:rsidRDefault="00131DA6" w:rsidP="00131DA6">
      <w:pPr>
        <w:ind w:left="720"/>
        <w:jc w:val="center"/>
        <w:rPr>
          <w:color w:val="212121"/>
        </w:rPr>
      </w:pPr>
      <w:r w:rsidRPr="00DE7DC2">
        <w:rPr>
          <w:color w:val="212121"/>
          <w:lang w:val="en-CA"/>
        </w:rPr>
        <w:t>~ENDS~</w:t>
      </w:r>
    </w:p>
    <w:p w14:paraId="6F8C5AB8" w14:textId="501502E0" w:rsidR="00131DA6" w:rsidRPr="00DE7DC2" w:rsidRDefault="00131DA6" w:rsidP="00131DA6">
      <w:pPr>
        <w:rPr>
          <w:color w:val="212121"/>
          <w:sz w:val="20"/>
          <w:szCs w:val="20"/>
        </w:rPr>
      </w:pPr>
      <w:r w:rsidRPr="00DE7DC2">
        <w:rPr>
          <w:b/>
          <w:bCs/>
          <w:color w:val="212121"/>
          <w:sz w:val="20"/>
          <w:szCs w:val="20"/>
          <w:lang w:val="en-US"/>
        </w:rPr>
        <w:t>MEDIA CONTACT</w:t>
      </w:r>
      <w:r w:rsidR="00DE7DC2">
        <w:rPr>
          <w:color w:val="212121"/>
          <w:sz w:val="20"/>
          <w:szCs w:val="20"/>
        </w:rPr>
        <w:br/>
      </w:r>
      <w:r w:rsidRPr="00DE7DC2">
        <w:rPr>
          <w:color w:val="212121"/>
          <w:sz w:val="20"/>
          <w:szCs w:val="20"/>
          <w:lang w:val="en-US"/>
        </w:rPr>
        <w:t>Madeline Georgiadis</w:t>
      </w:r>
      <w:r w:rsidRPr="00DE7DC2">
        <w:rPr>
          <w:rStyle w:val="apple-converted-space"/>
          <w:color w:val="212121"/>
          <w:sz w:val="20"/>
          <w:szCs w:val="20"/>
          <w:lang w:val="en-US"/>
        </w:rPr>
        <w:t> </w:t>
      </w:r>
      <w:r w:rsidR="00DE7DC2" w:rsidRPr="00DE7DC2">
        <w:rPr>
          <w:color w:val="212121"/>
          <w:sz w:val="20"/>
          <w:szCs w:val="20"/>
        </w:rPr>
        <w:br/>
      </w:r>
      <w:r w:rsidRPr="00DE7DC2">
        <w:rPr>
          <w:color w:val="212121"/>
          <w:sz w:val="20"/>
          <w:szCs w:val="20"/>
          <w:lang w:val="en-US"/>
        </w:rPr>
        <w:t>0455 932 164</w:t>
      </w:r>
    </w:p>
    <w:p w14:paraId="753DF55F" w14:textId="6C4A0AC7" w:rsidR="00131DA6" w:rsidRPr="00DE7DC2" w:rsidRDefault="00131DA6" w:rsidP="00131DA6">
      <w:pPr>
        <w:rPr>
          <w:color w:val="212121"/>
        </w:rPr>
      </w:pPr>
      <w:r w:rsidRPr="00DE7DC2">
        <w:rPr>
          <w:b/>
          <w:bCs/>
          <w:color w:val="212121"/>
          <w:sz w:val="20"/>
          <w:szCs w:val="20"/>
          <w:lang w:val="en-US"/>
        </w:rPr>
        <w:t>About Aurora Expeditions</w:t>
      </w:r>
      <w:r w:rsidRPr="00DE7DC2">
        <w:rPr>
          <w:rStyle w:val="apple-converted-space"/>
          <w:b/>
          <w:bCs/>
          <w:color w:val="212121"/>
          <w:sz w:val="20"/>
          <w:szCs w:val="20"/>
          <w:lang w:val="en-US"/>
        </w:rPr>
        <w:t> </w:t>
      </w:r>
      <w:r w:rsidRPr="00DE7DC2">
        <w:rPr>
          <w:color w:val="212121"/>
          <w:sz w:val="20"/>
          <w:szCs w:val="20"/>
          <w:lang w:val="en-US"/>
        </w:rPr>
        <w:t> </w:t>
      </w:r>
    </w:p>
    <w:p w14:paraId="64FB3ED6" w14:textId="77777777" w:rsidR="00131DA6" w:rsidRPr="00DE7DC2" w:rsidRDefault="00131DA6" w:rsidP="00131DA6">
      <w:pPr>
        <w:rPr>
          <w:color w:val="212121"/>
        </w:rPr>
      </w:pPr>
      <w:r w:rsidRPr="00DE7DC2">
        <w:rPr>
          <w:color w:val="212121"/>
          <w:sz w:val="20"/>
          <w:szCs w:val="20"/>
          <w:lang w:val="en-US"/>
        </w:rPr>
        <w:t>Aurora Expeditions is an award-winning Australian-owned adventure travel company that has pioneered experiential travel for 35 years. A Certified B Corporation</w:t>
      </w:r>
      <w:r w:rsidRPr="00DE7DC2">
        <w:rPr>
          <w:rFonts w:ascii="Apple Color Emoji" w:hAnsi="Apple Color Emoji" w:cs="Apple Color Emoji"/>
          <w:color w:val="212121"/>
          <w:sz w:val="20"/>
          <w:szCs w:val="20"/>
          <w:lang w:val="en-US"/>
        </w:rPr>
        <w:t>™️</w:t>
      </w:r>
      <w:r w:rsidRPr="00DE7DC2">
        <w:rPr>
          <w:color w:val="212121"/>
          <w:sz w:val="20"/>
          <w:szCs w:val="20"/>
          <w:lang w:val="en-US"/>
        </w:rPr>
        <w:t>, a commitment to the protection and preservation of our planet is at the heart of each experience.</w:t>
      </w:r>
    </w:p>
    <w:p w14:paraId="11DD3ACC" w14:textId="0880877C" w:rsidR="006D5956" w:rsidRPr="00DE7DC2" w:rsidRDefault="00131DA6" w:rsidP="00DE7DC2">
      <w:pPr>
        <w:rPr>
          <w:color w:val="212121"/>
        </w:rPr>
      </w:pPr>
      <w:r w:rsidRPr="00DE7DC2">
        <w:rPr>
          <w:color w:val="212121"/>
          <w:sz w:val="20"/>
          <w:szCs w:val="20"/>
          <w:lang w:val="en-US"/>
        </w:rPr>
        <w:t>Founded on the guiding principles of adventure and endless exploration, our carefully curated small-ship voyages offer immersive activities, more time off ship and thoughtful enrichment programs in some of the planet’s most remote and incredible places.</w:t>
      </w:r>
      <w:r w:rsidRPr="00DE7DC2">
        <w:rPr>
          <w:rStyle w:val="apple-converted-space"/>
          <w:color w:val="212121"/>
          <w:sz w:val="20"/>
          <w:szCs w:val="20"/>
          <w:lang w:val="en-US"/>
        </w:rPr>
        <w:t> </w:t>
      </w:r>
      <w:r w:rsidRPr="00DE7DC2">
        <w:rPr>
          <w:color w:val="212121"/>
          <w:sz w:val="20"/>
          <w:szCs w:val="20"/>
        </w:rPr>
        <w:br/>
      </w:r>
      <w:r w:rsidRPr="00DE7DC2">
        <w:rPr>
          <w:color w:val="212121"/>
          <w:sz w:val="20"/>
          <w:szCs w:val="20"/>
          <w:lang w:val="en-US"/>
        </w:rPr>
        <w:t>Aurora’s three purpose-built small ships,</w:t>
      </w:r>
      <w:r w:rsidRPr="00DE7DC2">
        <w:rPr>
          <w:rStyle w:val="apple-converted-space"/>
          <w:color w:val="212121"/>
          <w:sz w:val="20"/>
          <w:szCs w:val="20"/>
          <w:lang w:val="en-US"/>
        </w:rPr>
        <w:t> </w:t>
      </w:r>
      <w:r w:rsidRPr="00DE7DC2">
        <w:rPr>
          <w:i/>
          <w:iCs/>
          <w:color w:val="212121"/>
          <w:sz w:val="20"/>
          <w:szCs w:val="20"/>
          <w:lang w:val="en-US"/>
        </w:rPr>
        <w:t>Greg Mortimer</w:t>
      </w:r>
      <w:r w:rsidRPr="00DE7DC2">
        <w:rPr>
          <w:color w:val="212121"/>
          <w:sz w:val="20"/>
          <w:szCs w:val="20"/>
          <w:lang w:val="en-US"/>
        </w:rPr>
        <w:t>,</w:t>
      </w:r>
      <w:r w:rsidRPr="00DE7DC2">
        <w:rPr>
          <w:rStyle w:val="apple-converted-space"/>
          <w:color w:val="212121"/>
          <w:sz w:val="20"/>
          <w:szCs w:val="20"/>
          <w:lang w:val="en-US"/>
        </w:rPr>
        <w:t> </w:t>
      </w:r>
      <w:r w:rsidRPr="00DE7DC2">
        <w:rPr>
          <w:i/>
          <w:iCs/>
          <w:color w:val="212121"/>
          <w:sz w:val="20"/>
          <w:szCs w:val="20"/>
          <w:lang w:val="en-US"/>
        </w:rPr>
        <w:t>Sylvia Earle and Douglas Mawson</w:t>
      </w:r>
      <w:r w:rsidRPr="00DE7DC2">
        <w:rPr>
          <w:rStyle w:val="apple-converted-space"/>
          <w:color w:val="212121"/>
          <w:sz w:val="20"/>
          <w:szCs w:val="20"/>
          <w:lang w:val="en-US"/>
        </w:rPr>
        <w:t> </w:t>
      </w:r>
      <w:r w:rsidRPr="00DE7DC2">
        <w:rPr>
          <w:color w:val="212121"/>
          <w:sz w:val="20"/>
          <w:szCs w:val="20"/>
          <w:lang w:val="en-US"/>
        </w:rPr>
        <w:t>are designed for global discovery.</w:t>
      </w:r>
    </w:p>
    <w:p w14:paraId="070B2241" w14:textId="77777777" w:rsidR="006D5956" w:rsidRPr="006E736F" w:rsidRDefault="006D5956">
      <w:pPr>
        <w:pBdr>
          <w:top w:val="nil"/>
          <w:left w:val="nil"/>
          <w:bottom w:val="nil"/>
          <w:right w:val="nil"/>
          <w:between w:val="nil"/>
        </w:pBdr>
        <w:spacing w:after="0" w:line="240" w:lineRule="auto"/>
        <w:rPr>
          <w:rFonts w:asciiTheme="majorHAnsi" w:hAnsiTheme="majorHAnsi" w:cstheme="majorHAnsi"/>
          <w:color w:val="000000"/>
          <w:sz w:val="20"/>
          <w:szCs w:val="20"/>
        </w:rPr>
      </w:pPr>
    </w:p>
    <w:p w14:paraId="480AE72D" w14:textId="6E42DF23" w:rsidR="009F6734" w:rsidRPr="006E736F" w:rsidRDefault="009F6734" w:rsidP="00F034DA">
      <w:pPr>
        <w:spacing w:after="0" w:line="240" w:lineRule="auto"/>
        <w:rPr>
          <w:sz w:val="20"/>
          <w:szCs w:val="20"/>
        </w:rPr>
      </w:pPr>
    </w:p>
    <w:sectPr w:rsidR="009F6734" w:rsidRPr="006E736F">
      <w:footerReference w:type="default" r:id="rId19"/>
      <w:pgSz w:w="12240" w:h="15840"/>
      <w:pgMar w:top="568"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C03A" w14:textId="77777777" w:rsidR="004713C5" w:rsidRDefault="004713C5" w:rsidP="005E33BC">
      <w:pPr>
        <w:spacing w:after="0" w:line="240" w:lineRule="auto"/>
      </w:pPr>
      <w:r>
        <w:separator/>
      </w:r>
    </w:p>
  </w:endnote>
  <w:endnote w:type="continuationSeparator" w:id="0">
    <w:p w14:paraId="22C273D8" w14:textId="77777777" w:rsidR="004713C5" w:rsidRDefault="004713C5" w:rsidP="005E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826298"/>
      <w:docPartObj>
        <w:docPartGallery w:val="Page Numbers (Bottom of Page)"/>
        <w:docPartUnique/>
      </w:docPartObj>
    </w:sdtPr>
    <w:sdtEndPr>
      <w:rPr>
        <w:noProof/>
      </w:rPr>
    </w:sdtEndPr>
    <w:sdtContent>
      <w:p w14:paraId="19CB6F37" w14:textId="3739389E" w:rsidR="005E33BC" w:rsidRDefault="005E33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0C76F7" w14:textId="77777777" w:rsidR="005E33BC" w:rsidRDefault="005E3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F0A23" w14:textId="77777777" w:rsidR="004713C5" w:rsidRDefault="004713C5" w:rsidP="005E33BC">
      <w:pPr>
        <w:spacing w:after="0" w:line="240" w:lineRule="auto"/>
      </w:pPr>
      <w:r>
        <w:separator/>
      </w:r>
    </w:p>
  </w:footnote>
  <w:footnote w:type="continuationSeparator" w:id="0">
    <w:p w14:paraId="77BFB59A" w14:textId="77777777" w:rsidR="004713C5" w:rsidRDefault="004713C5" w:rsidP="005E3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4FA8"/>
    <w:multiLevelType w:val="multilevel"/>
    <w:tmpl w:val="52C4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C6E88"/>
    <w:multiLevelType w:val="multilevel"/>
    <w:tmpl w:val="2E4C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F874D1"/>
    <w:multiLevelType w:val="multilevel"/>
    <w:tmpl w:val="AD78470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403273"/>
    <w:multiLevelType w:val="multilevel"/>
    <w:tmpl w:val="4D56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426741">
    <w:abstractNumId w:val="3"/>
  </w:num>
  <w:num w:numId="2" w16cid:durableId="1240750583">
    <w:abstractNumId w:val="2"/>
  </w:num>
  <w:num w:numId="3" w16cid:durableId="1493834487">
    <w:abstractNumId w:val="0"/>
  </w:num>
  <w:num w:numId="4" w16cid:durableId="182767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34"/>
    <w:rsid w:val="00007699"/>
    <w:rsid w:val="00015E0A"/>
    <w:rsid w:val="000278DC"/>
    <w:rsid w:val="00034BE4"/>
    <w:rsid w:val="000457F8"/>
    <w:rsid w:val="000461B0"/>
    <w:rsid w:val="0005100C"/>
    <w:rsid w:val="000531E2"/>
    <w:rsid w:val="00053A29"/>
    <w:rsid w:val="00057DE8"/>
    <w:rsid w:val="000612D5"/>
    <w:rsid w:val="0006167D"/>
    <w:rsid w:val="00062E80"/>
    <w:rsid w:val="0006434D"/>
    <w:rsid w:val="000667CA"/>
    <w:rsid w:val="00073A2F"/>
    <w:rsid w:val="00074687"/>
    <w:rsid w:val="00082877"/>
    <w:rsid w:val="000970DF"/>
    <w:rsid w:val="00097EB5"/>
    <w:rsid w:val="000A0835"/>
    <w:rsid w:val="000A1323"/>
    <w:rsid w:val="000A474C"/>
    <w:rsid w:val="000A61B9"/>
    <w:rsid w:val="000B3F3A"/>
    <w:rsid w:val="000C6FBB"/>
    <w:rsid w:val="000F1980"/>
    <w:rsid w:val="001017D0"/>
    <w:rsid w:val="00120C01"/>
    <w:rsid w:val="00123A70"/>
    <w:rsid w:val="00125664"/>
    <w:rsid w:val="001303EA"/>
    <w:rsid w:val="00131DA6"/>
    <w:rsid w:val="00144B64"/>
    <w:rsid w:val="00156575"/>
    <w:rsid w:val="00163EAF"/>
    <w:rsid w:val="00164FD5"/>
    <w:rsid w:val="001666C0"/>
    <w:rsid w:val="00171F59"/>
    <w:rsid w:val="00172D04"/>
    <w:rsid w:val="00184785"/>
    <w:rsid w:val="00186362"/>
    <w:rsid w:val="00191028"/>
    <w:rsid w:val="00197032"/>
    <w:rsid w:val="001975DF"/>
    <w:rsid w:val="001A3533"/>
    <w:rsid w:val="001A3E71"/>
    <w:rsid w:val="001A5D1E"/>
    <w:rsid w:val="001C4497"/>
    <w:rsid w:val="00200872"/>
    <w:rsid w:val="002125A0"/>
    <w:rsid w:val="00226F1E"/>
    <w:rsid w:val="00227A68"/>
    <w:rsid w:val="00231498"/>
    <w:rsid w:val="0023230C"/>
    <w:rsid w:val="00232703"/>
    <w:rsid w:val="00237640"/>
    <w:rsid w:val="00237E49"/>
    <w:rsid w:val="0024013B"/>
    <w:rsid w:val="00263CDB"/>
    <w:rsid w:val="00265C65"/>
    <w:rsid w:val="00280666"/>
    <w:rsid w:val="00290BF7"/>
    <w:rsid w:val="002A43F3"/>
    <w:rsid w:val="002B6CA6"/>
    <w:rsid w:val="002B6D78"/>
    <w:rsid w:val="002C1F35"/>
    <w:rsid w:val="002D036E"/>
    <w:rsid w:val="002D70D9"/>
    <w:rsid w:val="002D7A78"/>
    <w:rsid w:val="002D7C7C"/>
    <w:rsid w:val="002E152E"/>
    <w:rsid w:val="002E36D8"/>
    <w:rsid w:val="002F77EB"/>
    <w:rsid w:val="00311A3A"/>
    <w:rsid w:val="003155B9"/>
    <w:rsid w:val="003263B6"/>
    <w:rsid w:val="00354248"/>
    <w:rsid w:val="00373DAF"/>
    <w:rsid w:val="00382B27"/>
    <w:rsid w:val="0039253E"/>
    <w:rsid w:val="00392B2C"/>
    <w:rsid w:val="0039345B"/>
    <w:rsid w:val="00394428"/>
    <w:rsid w:val="00397550"/>
    <w:rsid w:val="003A357C"/>
    <w:rsid w:val="003B2A2E"/>
    <w:rsid w:val="003C1E19"/>
    <w:rsid w:val="003D6C9F"/>
    <w:rsid w:val="003F38A5"/>
    <w:rsid w:val="003F78AC"/>
    <w:rsid w:val="00403BD6"/>
    <w:rsid w:val="00414E1A"/>
    <w:rsid w:val="00415E7F"/>
    <w:rsid w:val="00423FDD"/>
    <w:rsid w:val="004272C7"/>
    <w:rsid w:val="004275B2"/>
    <w:rsid w:val="00441979"/>
    <w:rsid w:val="00446051"/>
    <w:rsid w:val="00446C40"/>
    <w:rsid w:val="00462937"/>
    <w:rsid w:val="004713C5"/>
    <w:rsid w:val="00487AD3"/>
    <w:rsid w:val="00496915"/>
    <w:rsid w:val="004B05A1"/>
    <w:rsid w:val="004B1490"/>
    <w:rsid w:val="004C0242"/>
    <w:rsid w:val="004D69F9"/>
    <w:rsid w:val="004E68FA"/>
    <w:rsid w:val="00504CAF"/>
    <w:rsid w:val="00513063"/>
    <w:rsid w:val="005170DA"/>
    <w:rsid w:val="005743FF"/>
    <w:rsid w:val="005803B1"/>
    <w:rsid w:val="005837D2"/>
    <w:rsid w:val="00585A38"/>
    <w:rsid w:val="00585C30"/>
    <w:rsid w:val="00587DAA"/>
    <w:rsid w:val="00592B67"/>
    <w:rsid w:val="005961B5"/>
    <w:rsid w:val="005A0D93"/>
    <w:rsid w:val="005B17F0"/>
    <w:rsid w:val="005B63AE"/>
    <w:rsid w:val="005C0765"/>
    <w:rsid w:val="005C36D2"/>
    <w:rsid w:val="005C5085"/>
    <w:rsid w:val="005C6733"/>
    <w:rsid w:val="005E2B84"/>
    <w:rsid w:val="005E33BC"/>
    <w:rsid w:val="005F29F8"/>
    <w:rsid w:val="00610426"/>
    <w:rsid w:val="006109FB"/>
    <w:rsid w:val="0062313F"/>
    <w:rsid w:val="006307C8"/>
    <w:rsid w:val="00644741"/>
    <w:rsid w:val="00673E7E"/>
    <w:rsid w:val="006761DE"/>
    <w:rsid w:val="006858BA"/>
    <w:rsid w:val="00691103"/>
    <w:rsid w:val="0069372D"/>
    <w:rsid w:val="006B3F43"/>
    <w:rsid w:val="006B499B"/>
    <w:rsid w:val="006C25FB"/>
    <w:rsid w:val="006C53A4"/>
    <w:rsid w:val="006D390E"/>
    <w:rsid w:val="006D5956"/>
    <w:rsid w:val="006E3969"/>
    <w:rsid w:val="006E736F"/>
    <w:rsid w:val="007072EF"/>
    <w:rsid w:val="007243CE"/>
    <w:rsid w:val="00736A8D"/>
    <w:rsid w:val="00744BFE"/>
    <w:rsid w:val="00763A3B"/>
    <w:rsid w:val="00764809"/>
    <w:rsid w:val="00780F77"/>
    <w:rsid w:val="00787E84"/>
    <w:rsid w:val="00792402"/>
    <w:rsid w:val="00795179"/>
    <w:rsid w:val="007A7130"/>
    <w:rsid w:val="007B0868"/>
    <w:rsid w:val="007B5A30"/>
    <w:rsid w:val="007C14FA"/>
    <w:rsid w:val="007D0D43"/>
    <w:rsid w:val="007E2A23"/>
    <w:rsid w:val="007E7C05"/>
    <w:rsid w:val="007F04B6"/>
    <w:rsid w:val="007F0D42"/>
    <w:rsid w:val="007F28A6"/>
    <w:rsid w:val="008072AA"/>
    <w:rsid w:val="008076A4"/>
    <w:rsid w:val="00824553"/>
    <w:rsid w:val="008269F3"/>
    <w:rsid w:val="008359D7"/>
    <w:rsid w:val="008807F4"/>
    <w:rsid w:val="00882242"/>
    <w:rsid w:val="00882897"/>
    <w:rsid w:val="008B24D8"/>
    <w:rsid w:val="008B3F2D"/>
    <w:rsid w:val="008C4A96"/>
    <w:rsid w:val="008E70A8"/>
    <w:rsid w:val="008F372D"/>
    <w:rsid w:val="008F3C6B"/>
    <w:rsid w:val="008F4D2F"/>
    <w:rsid w:val="008F64B9"/>
    <w:rsid w:val="00904497"/>
    <w:rsid w:val="00907809"/>
    <w:rsid w:val="009136D8"/>
    <w:rsid w:val="00921BD1"/>
    <w:rsid w:val="00955089"/>
    <w:rsid w:val="0095728E"/>
    <w:rsid w:val="009645E3"/>
    <w:rsid w:val="00977592"/>
    <w:rsid w:val="009816C9"/>
    <w:rsid w:val="00982CDB"/>
    <w:rsid w:val="00986AC9"/>
    <w:rsid w:val="009A121F"/>
    <w:rsid w:val="009A54D6"/>
    <w:rsid w:val="009B00B2"/>
    <w:rsid w:val="009C19D5"/>
    <w:rsid w:val="009C4289"/>
    <w:rsid w:val="009C4651"/>
    <w:rsid w:val="009D2C6D"/>
    <w:rsid w:val="009E6BA5"/>
    <w:rsid w:val="009F6734"/>
    <w:rsid w:val="00A067F3"/>
    <w:rsid w:val="00A06B50"/>
    <w:rsid w:val="00A231F1"/>
    <w:rsid w:val="00A23EF0"/>
    <w:rsid w:val="00A44593"/>
    <w:rsid w:val="00A46A35"/>
    <w:rsid w:val="00A47B8D"/>
    <w:rsid w:val="00A70D83"/>
    <w:rsid w:val="00A8139E"/>
    <w:rsid w:val="00A85408"/>
    <w:rsid w:val="00A929F9"/>
    <w:rsid w:val="00AA4EBB"/>
    <w:rsid w:val="00AB6391"/>
    <w:rsid w:val="00AC30AF"/>
    <w:rsid w:val="00AC6DBE"/>
    <w:rsid w:val="00AE541E"/>
    <w:rsid w:val="00AF20FC"/>
    <w:rsid w:val="00AF2B89"/>
    <w:rsid w:val="00AF3A26"/>
    <w:rsid w:val="00AF583D"/>
    <w:rsid w:val="00B07253"/>
    <w:rsid w:val="00B219D9"/>
    <w:rsid w:val="00B262CC"/>
    <w:rsid w:val="00B27A3B"/>
    <w:rsid w:val="00B331F6"/>
    <w:rsid w:val="00B34705"/>
    <w:rsid w:val="00B43CC8"/>
    <w:rsid w:val="00B50033"/>
    <w:rsid w:val="00B52856"/>
    <w:rsid w:val="00B604E3"/>
    <w:rsid w:val="00B6095C"/>
    <w:rsid w:val="00B7227A"/>
    <w:rsid w:val="00B72348"/>
    <w:rsid w:val="00B84B4B"/>
    <w:rsid w:val="00B85D0C"/>
    <w:rsid w:val="00B96058"/>
    <w:rsid w:val="00BA2919"/>
    <w:rsid w:val="00BB2F07"/>
    <w:rsid w:val="00BC461E"/>
    <w:rsid w:val="00BE6B07"/>
    <w:rsid w:val="00BF14A2"/>
    <w:rsid w:val="00C03DCE"/>
    <w:rsid w:val="00C06248"/>
    <w:rsid w:val="00C07E9A"/>
    <w:rsid w:val="00C1634E"/>
    <w:rsid w:val="00C67AD0"/>
    <w:rsid w:val="00C702F5"/>
    <w:rsid w:val="00C72EDD"/>
    <w:rsid w:val="00CA1F44"/>
    <w:rsid w:val="00CB1719"/>
    <w:rsid w:val="00CB4673"/>
    <w:rsid w:val="00CB56F9"/>
    <w:rsid w:val="00CB732F"/>
    <w:rsid w:val="00CC10D3"/>
    <w:rsid w:val="00CC1759"/>
    <w:rsid w:val="00CC6BDA"/>
    <w:rsid w:val="00CE431D"/>
    <w:rsid w:val="00CE45EC"/>
    <w:rsid w:val="00CE4CB1"/>
    <w:rsid w:val="00D018A8"/>
    <w:rsid w:val="00D0414E"/>
    <w:rsid w:val="00D16E9C"/>
    <w:rsid w:val="00D23C86"/>
    <w:rsid w:val="00D24FFB"/>
    <w:rsid w:val="00D37B5F"/>
    <w:rsid w:val="00D57DBB"/>
    <w:rsid w:val="00D60227"/>
    <w:rsid w:val="00D70C12"/>
    <w:rsid w:val="00D7286E"/>
    <w:rsid w:val="00D75A21"/>
    <w:rsid w:val="00D812E3"/>
    <w:rsid w:val="00D81DB0"/>
    <w:rsid w:val="00D919D5"/>
    <w:rsid w:val="00DB18DC"/>
    <w:rsid w:val="00DC2E70"/>
    <w:rsid w:val="00DC454D"/>
    <w:rsid w:val="00DC6041"/>
    <w:rsid w:val="00DD0316"/>
    <w:rsid w:val="00DD7BB5"/>
    <w:rsid w:val="00DE4CE7"/>
    <w:rsid w:val="00DE5B2B"/>
    <w:rsid w:val="00DE648D"/>
    <w:rsid w:val="00DE7DC2"/>
    <w:rsid w:val="00DF6D6C"/>
    <w:rsid w:val="00E008EC"/>
    <w:rsid w:val="00E20CD9"/>
    <w:rsid w:val="00E306A7"/>
    <w:rsid w:val="00E364E6"/>
    <w:rsid w:val="00E40BF9"/>
    <w:rsid w:val="00E4692F"/>
    <w:rsid w:val="00E60869"/>
    <w:rsid w:val="00E6120B"/>
    <w:rsid w:val="00E816A6"/>
    <w:rsid w:val="00E81F4E"/>
    <w:rsid w:val="00E91BDF"/>
    <w:rsid w:val="00E97AFE"/>
    <w:rsid w:val="00ED321E"/>
    <w:rsid w:val="00ED4878"/>
    <w:rsid w:val="00ED553F"/>
    <w:rsid w:val="00EE2599"/>
    <w:rsid w:val="00EE46CA"/>
    <w:rsid w:val="00F03489"/>
    <w:rsid w:val="00F034DA"/>
    <w:rsid w:val="00F0425A"/>
    <w:rsid w:val="00F0672E"/>
    <w:rsid w:val="00F12CD9"/>
    <w:rsid w:val="00F16BB2"/>
    <w:rsid w:val="00F31320"/>
    <w:rsid w:val="00F44705"/>
    <w:rsid w:val="00F507EB"/>
    <w:rsid w:val="00F53767"/>
    <w:rsid w:val="00F6149E"/>
    <w:rsid w:val="00F73153"/>
    <w:rsid w:val="00F76E48"/>
    <w:rsid w:val="00F87991"/>
    <w:rsid w:val="00F911F2"/>
    <w:rsid w:val="00F93289"/>
    <w:rsid w:val="00F95FE4"/>
    <w:rsid w:val="00F96308"/>
    <w:rsid w:val="00F96710"/>
    <w:rsid w:val="00F96FCD"/>
    <w:rsid w:val="00FA3523"/>
    <w:rsid w:val="00FA36B0"/>
    <w:rsid w:val="00FA5725"/>
    <w:rsid w:val="00FC1F6D"/>
    <w:rsid w:val="00FC3E1F"/>
    <w:rsid w:val="00FC4EB9"/>
    <w:rsid w:val="00FD7C1D"/>
    <w:rsid w:val="00FE3FEC"/>
    <w:rsid w:val="00FE45BF"/>
    <w:rsid w:val="00FE59D5"/>
    <w:rsid w:val="00FE761B"/>
    <w:rsid w:val="00FF73C1"/>
    <w:rsid w:val="01A4DC30"/>
    <w:rsid w:val="021E56C3"/>
    <w:rsid w:val="0241BD38"/>
    <w:rsid w:val="02976E4B"/>
    <w:rsid w:val="02AEC926"/>
    <w:rsid w:val="03242645"/>
    <w:rsid w:val="048561E9"/>
    <w:rsid w:val="050E0661"/>
    <w:rsid w:val="05774595"/>
    <w:rsid w:val="0A9A7B2B"/>
    <w:rsid w:val="0BCF176C"/>
    <w:rsid w:val="0C4F9EF0"/>
    <w:rsid w:val="0C6147D0"/>
    <w:rsid w:val="0D606D64"/>
    <w:rsid w:val="0E559F38"/>
    <w:rsid w:val="1049A001"/>
    <w:rsid w:val="10E812B0"/>
    <w:rsid w:val="10EB5D7A"/>
    <w:rsid w:val="10F40973"/>
    <w:rsid w:val="113810F9"/>
    <w:rsid w:val="130816EC"/>
    <w:rsid w:val="13F172AB"/>
    <w:rsid w:val="148333EE"/>
    <w:rsid w:val="14920FBC"/>
    <w:rsid w:val="15B484AB"/>
    <w:rsid w:val="1603B049"/>
    <w:rsid w:val="16BDE790"/>
    <w:rsid w:val="17EF6649"/>
    <w:rsid w:val="1977918F"/>
    <w:rsid w:val="1ABB6921"/>
    <w:rsid w:val="1B2277C8"/>
    <w:rsid w:val="1C97FE2A"/>
    <w:rsid w:val="1D35DFF3"/>
    <w:rsid w:val="1D36C4DC"/>
    <w:rsid w:val="1D9FEC53"/>
    <w:rsid w:val="1F4462A1"/>
    <w:rsid w:val="1FC770EC"/>
    <w:rsid w:val="1FDFF562"/>
    <w:rsid w:val="1FF71B2F"/>
    <w:rsid w:val="202F7D10"/>
    <w:rsid w:val="2064395A"/>
    <w:rsid w:val="20A62B59"/>
    <w:rsid w:val="2116AE27"/>
    <w:rsid w:val="23448A1B"/>
    <w:rsid w:val="2424376D"/>
    <w:rsid w:val="24A4C570"/>
    <w:rsid w:val="28A512E2"/>
    <w:rsid w:val="2BBBD806"/>
    <w:rsid w:val="2BC1175C"/>
    <w:rsid w:val="2C9746C8"/>
    <w:rsid w:val="2E6BAE6E"/>
    <w:rsid w:val="2E8FE50B"/>
    <w:rsid w:val="2FE791FA"/>
    <w:rsid w:val="303015FD"/>
    <w:rsid w:val="30C86388"/>
    <w:rsid w:val="30DFD486"/>
    <w:rsid w:val="340AEF32"/>
    <w:rsid w:val="352116AD"/>
    <w:rsid w:val="387CD34B"/>
    <w:rsid w:val="389ACB57"/>
    <w:rsid w:val="38A7FE9E"/>
    <w:rsid w:val="390D1992"/>
    <w:rsid w:val="399E3A54"/>
    <w:rsid w:val="39C5C787"/>
    <w:rsid w:val="3AABC00F"/>
    <w:rsid w:val="3C9D01ED"/>
    <w:rsid w:val="40E8137C"/>
    <w:rsid w:val="413DFBFE"/>
    <w:rsid w:val="4171305D"/>
    <w:rsid w:val="428CA9DA"/>
    <w:rsid w:val="430E42ED"/>
    <w:rsid w:val="4325D873"/>
    <w:rsid w:val="43BF405A"/>
    <w:rsid w:val="44455C77"/>
    <w:rsid w:val="445869DB"/>
    <w:rsid w:val="44759727"/>
    <w:rsid w:val="454BC0D5"/>
    <w:rsid w:val="45ED034A"/>
    <w:rsid w:val="47B8FF54"/>
    <w:rsid w:val="47F5279E"/>
    <w:rsid w:val="48ECFF56"/>
    <w:rsid w:val="4971147F"/>
    <w:rsid w:val="4A4DFD3B"/>
    <w:rsid w:val="4B8F557D"/>
    <w:rsid w:val="4C5E70F5"/>
    <w:rsid w:val="4E11FA5F"/>
    <w:rsid w:val="4EBF67EE"/>
    <w:rsid w:val="503FE90B"/>
    <w:rsid w:val="50CC5505"/>
    <w:rsid w:val="5134433C"/>
    <w:rsid w:val="52363065"/>
    <w:rsid w:val="52BF6B24"/>
    <w:rsid w:val="53362E0E"/>
    <w:rsid w:val="53AC068C"/>
    <w:rsid w:val="53E7C924"/>
    <w:rsid w:val="557ADB0F"/>
    <w:rsid w:val="56FFFFFC"/>
    <w:rsid w:val="573E3C35"/>
    <w:rsid w:val="5955A33C"/>
    <w:rsid w:val="5A9E656D"/>
    <w:rsid w:val="5BCC457B"/>
    <w:rsid w:val="5BD1144C"/>
    <w:rsid w:val="5C23DFF8"/>
    <w:rsid w:val="5DAA4009"/>
    <w:rsid w:val="5E73DCCB"/>
    <w:rsid w:val="5F2E0270"/>
    <w:rsid w:val="6359C0F2"/>
    <w:rsid w:val="63665753"/>
    <w:rsid w:val="6475E8E7"/>
    <w:rsid w:val="64E5C44E"/>
    <w:rsid w:val="654A1B57"/>
    <w:rsid w:val="655C10B1"/>
    <w:rsid w:val="659B4425"/>
    <w:rsid w:val="65D184DC"/>
    <w:rsid w:val="664F5007"/>
    <w:rsid w:val="67EA7462"/>
    <w:rsid w:val="67F6931B"/>
    <w:rsid w:val="6AA394B6"/>
    <w:rsid w:val="6E2918BF"/>
    <w:rsid w:val="6F478C86"/>
    <w:rsid w:val="6FA48D7F"/>
    <w:rsid w:val="70528EB0"/>
    <w:rsid w:val="73BCF7BC"/>
    <w:rsid w:val="74662C6F"/>
    <w:rsid w:val="747D6DC9"/>
    <w:rsid w:val="7B236A18"/>
    <w:rsid w:val="7B74C464"/>
    <w:rsid w:val="7BC2DE05"/>
    <w:rsid w:val="7C1F417C"/>
    <w:rsid w:val="7D1B5F14"/>
    <w:rsid w:val="7DA12A48"/>
    <w:rsid w:val="7DBEAA8A"/>
    <w:rsid w:val="7E3C82FF"/>
    <w:rsid w:val="7EC6CEF5"/>
    <w:rsid w:val="7F2D483B"/>
    <w:rsid w:val="7F56D29E"/>
    <w:rsid w:val="7F78452C"/>
    <w:rsid w:val="7FA76E1B"/>
    <w:rsid w:val="7FE4D153"/>
    <w:rsid w:val="7FFF59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8BE0"/>
  <w15:docId w15:val="{67FF7FF8-F151-4989-9FBE-9905E431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5956"/>
    <w:rPr>
      <w:color w:val="0000FF" w:themeColor="hyperlink"/>
      <w:u w:val="single"/>
    </w:rPr>
  </w:style>
  <w:style w:type="character" w:styleId="UnresolvedMention">
    <w:name w:val="Unresolved Mention"/>
    <w:basedOn w:val="DefaultParagraphFont"/>
    <w:uiPriority w:val="99"/>
    <w:semiHidden/>
    <w:unhideWhenUsed/>
    <w:rsid w:val="006D5956"/>
    <w:rPr>
      <w:color w:val="605E5C"/>
      <w:shd w:val="clear" w:color="auto" w:fill="E1DFDD"/>
    </w:rPr>
  </w:style>
  <w:style w:type="paragraph" w:styleId="NoSpacing">
    <w:name w:val="No Spacing"/>
    <w:uiPriority w:val="1"/>
    <w:qFormat/>
    <w:rsid w:val="002125A0"/>
    <w:pPr>
      <w:spacing w:after="0" w:line="240" w:lineRule="auto"/>
    </w:pPr>
  </w:style>
  <w:style w:type="character" w:styleId="Strong">
    <w:name w:val="Strong"/>
    <w:basedOn w:val="DefaultParagraphFont"/>
    <w:uiPriority w:val="22"/>
    <w:qFormat/>
    <w:rsid w:val="006C53A4"/>
    <w:rPr>
      <w:b/>
      <w:bCs/>
    </w:rPr>
  </w:style>
  <w:style w:type="character" w:styleId="Emphasis">
    <w:name w:val="Emphasis"/>
    <w:basedOn w:val="DefaultParagraphFont"/>
    <w:uiPriority w:val="20"/>
    <w:qFormat/>
    <w:rsid w:val="00986AC9"/>
    <w:rPr>
      <w:i/>
      <w:iCs/>
    </w:rPr>
  </w:style>
  <w:style w:type="character" w:styleId="FollowedHyperlink">
    <w:name w:val="FollowedHyperlink"/>
    <w:basedOn w:val="DefaultParagraphFont"/>
    <w:uiPriority w:val="99"/>
    <w:semiHidden/>
    <w:unhideWhenUsed/>
    <w:rsid w:val="001017D0"/>
    <w:rPr>
      <w:color w:val="800080" w:themeColor="followedHyperlink"/>
      <w:u w:val="single"/>
    </w:rPr>
  </w:style>
  <w:style w:type="paragraph" w:styleId="NormalWeb">
    <w:name w:val="Normal (Web)"/>
    <w:basedOn w:val="Normal"/>
    <w:uiPriority w:val="99"/>
    <w:semiHidden/>
    <w:unhideWhenUsed/>
    <w:rsid w:val="005F29F8"/>
    <w:rPr>
      <w:rFonts w:ascii="Times New Roman" w:hAnsi="Times New Roman" w:cs="Times New Roman"/>
      <w:sz w:val="24"/>
      <w:szCs w:val="24"/>
    </w:rPr>
  </w:style>
  <w:style w:type="paragraph" w:styleId="Header">
    <w:name w:val="header"/>
    <w:basedOn w:val="Normal"/>
    <w:link w:val="HeaderChar"/>
    <w:uiPriority w:val="99"/>
    <w:unhideWhenUsed/>
    <w:rsid w:val="005E3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BC"/>
  </w:style>
  <w:style w:type="paragraph" w:styleId="Footer">
    <w:name w:val="footer"/>
    <w:basedOn w:val="Normal"/>
    <w:link w:val="FooterChar"/>
    <w:uiPriority w:val="99"/>
    <w:unhideWhenUsed/>
    <w:rsid w:val="005E3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BC"/>
  </w:style>
  <w:style w:type="paragraph" w:styleId="Revision">
    <w:name w:val="Revision"/>
    <w:hidden/>
    <w:uiPriority w:val="99"/>
    <w:semiHidden/>
    <w:rsid w:val="00414E1A"/>
    <w:pPr>
      <w:spacing w:after="0" w:line="240" w:lineRule="auto"/>
    </w:pPr>
  </w:style>
  <w:style w:type="character" w:styleId="CommentReference">
    <w:name w:val="annotation reference"/>
    <w:basedOn w:val="DefaultParagraphFont"/>
    <w:uiPriority w:val="99"/>
    <w:semiHidden/>
    <w:unhideWhenUsed/>
    <w:rsid w:val="00780F77"/>
    <w:rPr>
      <w:sz w:val="16"/>
      <w:szCs w:val="16"/>
    </w:rPr>
  </w:style>
  <w:style w:type="paragraph" w:styleId="CommentText">
    <w:name w:val="annotation text"/>
    <w:basedOn w:val="Normal"/>
    <w:link w:val="CommentTextChar"/>
    <w:uiPriority w:val="99"/>
    <w:unhideWhenUsed/>
    <w:rsid w:val="00780F77"/>
    <w:pPr>
      <w:spacing w:line="240" w:lineRule="auto"/>
    </w:pPr>
    <w:rPr>
      <w:sz w:val="20"/>
      <w:szCs w:val="20"/>
    </w:rPr>
  </w:style>
  <w:style w:type="character" w:customStyle="1" w:styleId="CommentTextChar">
    <w:name w:val="Comment Text Char"/>
    <w:basedOn w:val="DefaultParagraphFont"/>
    <w:link w:val="CommentText"/>
    <w:uiPriority w:val="99"/>
    <w:rsid w:val="00780F77"/>
    <w:rPr>
      <w:sz w:val="20"/>
      <w:szCs w:val="20"/>
    </w:rPr>
  </w:style>
  <w:style w:type="paragraph" w:styleId="CommentSubject">
    <w:name w:val="annotation subject"/>
    <w:basedOn w:val="CommentText"/>
    <w:next w:val="CommentText"/>
    <w:link w:val="CommentSubjectChar"/>
    <w:uiPriority w:val="99"/>
    <w:semiHidden/>
    <w:unhideWhenUsed/>
    <w:rsid w:val="00780F77"/>
    <w:rPr>
      <w:b/>
      <w:bCs/>
    </w:rPr>
  </w:style>
  <w:style w:type="character" w:customStyle="1" w:styleId="CommentSubjectChar">
    <w:name w:val="Comment Subject Char"/>
    <w:basedOn w:val="CommentTextChar"/>
    <w:link w:val="CommentSubject"/>
    <w:uiPriority w:val="99"/>
    <w:semiHidden/>
    <w:rsid w:val="00780F77"/>
    <w:rPr>
      <w:b/>
      <w:bCs/>
      <w:sz w:val="20"/>
      <w:szCs w:val="20"/>
    </w:rPr>
  </w:style>
  <w:style w:type="character" w:customStyle="1" w:styleId="apple-converted-space">
    <w:name w:val="apple-converted-space"/>
    <w:basedOn w:val="DefaultParagraphFont"/>
    <w:rsid w:val="00131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time.com/collection/worlds-greatest-places/202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urora-expeditions.com/au" TargetMode="External"/><Relationship Id="rId2" Type="http://schemas.openxmlformats.org/officeDocument/2006/relationships/customXml" Target="../customXml/item2.xml"/><Relationship Id="rId16" Type="http://schemas.openxmlformats.org/officeDocument/2006/relationships/hyperlink" Target="https://www.aurora-expeditions.com/au/ship/douglas-maws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time.com/collection/worlds-greatest-places/2026/aurora-expeditions-douglas-mawso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rora-expedition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A20E0927D3649989D3950CFAA05DF" ma:contentTypeVersion="21" ma:contentTypeDescription="Create a new document." ma:contentTypeScope="" ma:versionID="b187246af6ef65161fc604234ebad379">
  <xsd:schema xmlns:xsd="http://www.w3.org/2001/XMLSchema" xmlns:xs="http://www.w3.org/2001/XMLSchema" xmlns:p="http://schemas.microsoft.com/office/2006/metadata/properties" xmlns:ns2="394bc1d8-96d2-423d-bf44-23aa6dcd335f" xmlns:ns3="851b54dd-350b-4f28-ac14-67bcecf3a97d" targetNamespace="http://schemas.microsoft.com/office/2006/metadata/properties" ma:root="true" ma:fieldsID="24505988b20e2a72be9c978484c8ff58" ns2:_="" ns3:_="">
    <xsd:import namespace="394bc1d8-96d2-423d-bf44-23aa6dcd335f"/>
    <xsd:import namespace="851b54dd-350b-4f28-ac14-67bcecf3a9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Proofed"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bc1d8-96d2-423d-bf44-23aa6dcd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Proofed" ma:index="18" nillable="true" ma:displayName="Proofed" ma:default="0" ma:description="Has your team proof all pages of PDF" ma:format="Dropdown" ma:internalName="Proofed">
      <xsd:simpleType>
        <xsd:restriction base="dms:Boolea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8b9f09-b1ac-406e-8456-67f41ec94e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b54dd-350b-4f28-ac14-67bcecf3a9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9e5af4-e7ef-406e-8345-75395c91bc07}" ma:internalName="TaxCatchAll" ma:showField="CatchAllData" ma:web="851b54dd-350b-4f28-ac14-67bcecf3a9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1b54dd-350b-4f28-ac14-67bcecf3a97d" xsi:nil="true"/>
    <lcf76f155ced4ddcb4097134ff3c332f xmlns="394bc1d8-96d2-423d-bf44-23aa6dcd335f">
      <Terms xmlns="http://schemas.microsoft.com/office/infopath/2007/PartnerControls"/>
    </lcf76f155ced4ddcb4097134ff3c332f>
    <_Flow_SignoffStatus xmlns="394bc1d8-96d2-423d-bf44-23aa6dcd335f" xsi:nil="true"/>
    <Proofed xmlns="394bc1d8-96d2-423d-bf44-23aa6dcd335f">false</Proof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BA5B8-DFC0-451D-9901-BB17A8641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bc1d8-96d2-423d-bf44-23aa6dcd335f"/>
    <ds:schemaRef ds:uri="851b54dd-350b-4f28-ac14-67bcecf3a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4B51B0-5C69-4833-8F46-D8F1322D12A5}">
  <ds:schemaRefs>
    <ds:schemaRef ds:uri="http://schemas.microsoft.com/office/2006/metadata/properties"/>
    <ds:schemaRef ds:uri="http://schemas.microsoft.com/office/infopath/2007/PartnerControls"/>
    <ds:schemaRef ds:uri="851b54dd-350b-4f28-ac14-67bcecf3a97d"/>
    <ds:schemaRef ds:uri="394bc1d8-96d2-423d-bf44-23aa6dcd335f"/>
  </ds:schemaRefs>
</ds:datastoreItem>
</file>

<file path=customXml/itemProps3.xml><?xml version="1.0" encoding="utf-8"?>
<ds:datastoreItem xmlns:ds="http://schemas.openxmlformats.org/officeDocument/2006/customXml" ds:itemID="{50A455A0-C3CD-4664-8814-EF2EF38F1829}">
  <ds:schemaRefs>
    <ds:schemaRef ds:uri="http://schemas.microsoft.com/sharepoint/v3/contenttype/forms"/>
  </ds:schemaRefs>
</ds:datastoreItem>
</file>

<file path=customXml/itemProps4.xml><?xml version="1.0" encoding="utf-8"?>
<ds:datastoreItem xmlns:ds="http://schemas.openxmlformats.org/officeDocument/2006/customXml" ds:itemID="{0ECC1258-4321-4CFF-B0EE-1E20E766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3325</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Links>
    <vt:vector size="12" baseType="variant">
      <vt:variant>
        <vt:i4>2359358</vt:i4>
      </vt:variant>
      <vt:variant>
        <vt:i4>3</vt:i4>
      </vt:variant>
      <vt:variant>
        <vt:i4>0</vt:i4>
      </vt:variant>
      <vt:variant>
        <vt:i4>5</vt:i4>
      </vt:variant>
      <vt:variant>
        <vt:lpwstr>https://www.aurora-expeditions.com/</vt:lpwstr>
      </vt:variant>
      <vt:variant>
        <vt:lpwstr/>
      </vt:variant>
      <vt:variant>
        <vt:i4>1572941</vt:i4>
      </vt:variant>
      <vt:variant>
        <vt:i4>0</vt:i4>
      </vt:variant>
      <vt:variant>
        <vt:i4>0</vt:i4>
      </vt:variant>
      <vt:variant>
        <vt:i4>5</vt:i4>
      </vt:variant>
      <vt:variant>
        <vt:lpwstr>https://storymaps.arcgis.com/stories/5627217d51e543bb8a09b2e289621afb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Gordon</dc:creator>
  <cp:keywords/>
  <dc:description/>
  <cp:lastModifiedBy>Dalena Tu</cp:lastModifiedBy>
  <cp:revision>3</cp:revision>
  <dcterms:created xsi:type="dcterms:W3CDTF">2026-03-13T00:45:00Z</dcterms:created>
  <dcterms:modified xsi:type="dcterms:W3CDTF">2026-03-13T01:55:00Z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GrammarlyDocumentId">
    <vt:lpwstr>14e09921-912e-4c96-976d-60ceff890e44</vt:lpwstr>
  </property>
  <property fmtid="{D5CDD505-2E9C-101B-9397-08002B2CF9AE}" pid="4" name="ContentTypeId">
    <vt:lpwstr>0x010100BF3A20E0927D3649989D3950CFAA05DF</vt:lpwstr>
  </property>
  <property fmtid="{D5CDD505-2E9C-101B-9397-08002B2CF9AE}" pid="5" name="docLang">
    <vt:lpwstr>en</vt:lpwstr>
  </property>
</Properties>
</file>